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DC" w:rsidRDefault="00145FDC" w:rsidP="00145FDC">
      <w:pPr>
        <w:shd w:val="clear" w:color="auto" w:fill="FFFFFF"/>
        <w:spacing w:after="0" w:line="240" w:lineRule="auto"/>
        <w:jc w:val="center"/>
        <w:rPr>
          <w:rFonts w:ascii="Arial" w:eastAsia="Times New Roman" w:hAnsi="Arial" w:cs="Arial"/>
          <w:b/>
          <w:bCs/>
          <w:color w:val="000000"/>
          <w:sz w:val="24"/>
          <w:szCs w:val="24"/>
          <w:lang w:eastAsia="ru-RU"/>
        </w:rPr>
      </w:pPr>
      <w:r w:rsidRPr="00145FDC">
        <w:rPr>
          <w:rFonts w:ascii="Arial" w:eastAsia="Times New Roman" w:hAnsi="Arial" w:cs="Arial"/>
          <w:b/>
          <w:bCs/>
          <w:color w:val="000000"/>
          <w:sz w:val="24"/>
          <w:szCs w:val="24"/>
          <w:lang w:eastAsia="ru-RU"/>
        </w:rPr>
        <w:t>Требуется ли согласие собственников помещений в МКД для корректировки региональной программы капитального ремонта в части изменения сведений о сроках капитального ремонта конкретного МКД?</w:t>
      </w:r>
    </w:p>
    <w:p w:rsidR="00145FDC" w:rsidRPr="00145FDC" w:rsidRDefault="00145FDC" w:rsidP="00145FDC">
      <w:pPr>
        <w:shd w:val="clear" w:color="auto" w:fill="FFFFFF"/>
        <w:spacing w:after="0" w:line="240" w:lineRule="auto"/>
        <w:jc w:val="center"/>
        <w:rPr>
          <w:rFonts w:ascii="Arial" w:eastAsia="Times New Roman" w:hAnsi="Arial" w:cs="Arial"/>
          <w:vanish/>
          <w:color w:val="B3B3B3"/>
          <w:sz w:val="24"/>
          <w:szCs w:val="24"/>
          <w:lang w:eastAsia="ru-RU"/>
        </w:rPr>
      </w:pPr>
      <w:bookmarkStart w:id="0" w:name="_GoBack"/>
      <w:bookmarkEnd w:id="0"/>
      <w:r w:rsidRPr="00145FDC">
        <w:rPr>
          <w:rFonts w:ascii="Arial" w:eastAsia="Times New Roman" w:hAnsi="Arial" w:cs="Arial"/>
          <w:vanish/>
          <w:color w:val="B3B3B3"/>
          <w:sz w:val="24"/>
          <w:szCs w:val="24"/>
          <w:lang w:eastAsia="ru-RU"/>
        </w:rPr>
        <w:t xml:space="preserve">Дата публикации: 22.06.2017 г. Количество просмотров: 1352 </w:t>
      </w:r>
    </w:p>
    <w:p w:rsidR="00A65707" w:rsidRPr="00145FDC" w:rsidRDefault="00145FDC" w:rsidP="00145FDC">
      <w:pPr>
        <w:rPr>
          <w:rFonts w:ascii="Arial" w:eastAsia="Times New Roman" w:hAnsi="Arial" w:cs="Arial"/>
          <w:color w:val="585858"/>
          <w:sz w:val="24"/>
          <w:szCs w:val="24"/>
          <w:lang w:eastAsia="ru-RU"/>
        </w:rPr>
      </w:pPr>
      <w:r w:rsidRPr="00145FDC">
        <w:rPr>
          <w:rFonts w:ascii="Arial" w:eastAsia="Times New Roman" w:hAnsi="Arial" w:cs="Arial"/>
          <w:color w:val="585858"/>
          <w:sz w:val="24"/>
          <w:szCs w:val="24"/>
          <w:lang w:eastAsia="ru-RU"/>
        </w:rPr>
        <w:t>В соответствии с частью 4 статьи 168 ЖК РФ перенос установленного срока капитального ремонта общего имущества в многоквартирном доме на более поздний период осуществляется</w:t>
      </w:r>
    </w:p>
    <w:p w:rsidR="00145FDC" w:rsidRPr="00145FDC" w:rsidRDefault="00145FDC" w:rsidP="00145FDC">
      <w:pPr>
        <w:shd w:val="clear" w:color="auto" w:fill="FAFAFA"/>
        <w:spacing w:after="0" w:line="240" w:lineRule="auto"/>
        <w:jc w:val="center"/>
        <w:rPr>
          <w:rFonts w:ascii="Arial" w:eastAsia="Times New Roman" w:hAnsi="Arial" w:cs="Arial"/>
          <w:color w:val="585858"/>
          <w:sz w:val="24"/>
          <w:szCs w:val="24"/>
          <w:lang w:eastAsia="ru-RU"/>
        </w:rPr>
      </w:pPr>
      <w:proofErr w:type="gramStart"/>
      <w:r w:rsidRPr="00145FDC">
        <w:rPr>
          <w:rFonts w:ascii="Arial" w:eastAsia="Times New Roman" w:hAnsi="Arial" w:cs="Arial"/>
          <w:color w:val="585858"/>
          <w:sz w:val="24"/>
          <w:szCs w:val="24"/>
          <w:lang w:eastAsia="ru-RU"/>
        </w:rPr>
        <w:t>при</w:t>
      </w:r>
      <w:proofErr w:type="gramEnd"/>
      <w:r w:rsidRPr="00145FDC">
        <w:rPr>
          <w:rFonts w:ascii="Arial" w:eastAsia="Times New Roman" w:hAnsi="Arial" w:cs="Arial"/>
          <w:color w:val="585858"/>
          <w:sz w:val="24"/>
          <w:szCs w:val="24"/>
          <w:lang w:eastAsia="ru-RU"/>
        </w:rPr>
        <w:t xml:space="preserve"> наличии соответствующего решения общего собрания собственников помещений в многоквартирном доме, за исключением случая, если:</w:t>
      </w:r>
    </w:p>
    <w:p w:rsidR="00145FDC" w:rsidRPr="00145FDC" w:rsidRDefault="00145FDC" w:rsidP="00145FDC">
      <w:pPr>
        <w:shd w:val="clear" w:color="auto" w:fill="FAFAFA"/>
        <w:spacing w:before="150" w:after="0" w:line="240" w:lineRule="auto"/>
        <w:jc w:val="center"/>
        <w:rPr>
          <w:rFonts w:ascii="Arial" w:eastAsia="Times New Roman" w:hAnsi="Arial" w:cs="Arial"/>
          <w:color w:val="585858"/>
          <w:sz w:val="24"/>
          <w:szCs w:val="24"/>
          <w:lang w:eastAsia="ru-RU"/>
        </w:rPr>
      </w:pPr>
      <w:r w:rsidRPr="00145FDC">
        <w:rPr>
          <w:rFonts w:ascii="Arial" w:eastAsia="Times New Roman" w:hAnsi="Arial" w:cs="Arial"/>
          <w:color w:val="585858"/>
          <w:sz w:val="24"/>
          <w:szCs w:val="24"/>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45FDC" w:rsidRPr="00145FDC" w:rsidRDefault="00145FDC" w:rsidP="00145FDC">
      <w:pPr>
        <w:shd w:val="clear" w:color="auto" w:fill="FAFAFA"/>
        <w:spacing w:before="150" w:after="0" w:line="240" w:lineRule="auto"/>
        <w:jc w:val="center"/>
        <w:rPr>
          <w:rFonts w:ascii="Arial" w:eastAsia="Times New Roman" w:hAnsi="Arial" w:cs="Arial"/>
          <w:color w:val="585858"/>
          <w:sz w:val="24"/>
          <w:szCs w:val="24"/>
          <w:lang w:eastAsia="ru-RU"/>
        </w:rPr>
      </w:pPr>
      <w:r w:rsidRPr="00145FDC">
        <w:rPr>
          <w:rFonts w:ascii="Arial" w:eastAsia="Times New Roman" w:hAnsi="Arial" w:cs="Arial"/>
          <w:color w:val="585858"/>
          <w:sz w:val="24"/>
          <w:szCs w:val="24"/>
          <w:lang w:eastAsia="ru-RU"/>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45FDC" w:rsidRPr="00145FDC" w:rsidRDefault="00145FDC" w:rsidP="00145FDC">
      <w:pPr>
        <w:shd w:val="clear" w:color="auto" w:fill="FAFAFA"/>
        <w:spacing w:before="150" w:after="0" w:line="240" w:lineRule="auto"/>
        <w:jc w:val="center"/>
        <w:rPr>
          <w:rFonts w:ascii="Arial" w:eastAsia="Times New Roman" w:hAnsi="Arial" w:cs="Arial"/>
          <w:color w:val="585858"/>
          <w:sz w:val="24"/>
          <w:szCs w:val="24"/>
          <w:lang w:eastAsia="ru-RU"/>
        </w:rPr>
      </w:pPr>
      <w:r w:rsidRPr="00145FDC">
        <w:rPr>
          <w:rFonts w:ascii="Arial" w:eastAsia="Times New Roman" w:hAnsi="Arial" w:cs="Arial"/>
          <w:color w:val="585858"/>
          <w:sz w:val="24"/>
          <w:szCs w:val="24"/>
          <w:lang w:eastAsia="ru-RU"/>
        </w:rPr>
        <w:t>3) изменение способа формирования фонда капитального ремонта произошло по основаниям, предусмотренным частью 7 статьи 189 ЖК РФ.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45FDC" w:rsidRPr="00145FDC" w:rsidRDefault="00145FDC" w:rsidP="00145FDC">
      <w:pPr>
        <w:shd w:val="clear" w:color="auto" w:fill="FAFAFA"/>
        <w:spacing w:before="150" w:after="0" w:line="240" w:lineRule="auto"/>
        <w:jc w:val="center"/>
        <w:rPr>
          <w:rFonts w:ascii="Arial" w:eastAsia="Times New Roman" w:hAnsi="Arial" w:cs="Arial"/>
          <w:color w:val="585858"/>
          <w:sz w:val="24"/>
          <w:szCs w:val="24"/>
          <w:lang w:eastAsia="ru-RU"/>
        </w:rPr>
      </w:pPr>
      <w:r w:rsidRPr="00145FDC">
        <w:rPr>
          <w:rFonts w:ascii="Arial" w:eastAsia="Times New Roman" w:hAnsi="Arial" w:cs="Arial"/>
          <w:color w:val="585858"/>
          <w:sz w:val="24"/>
          <w:szCs w:val="24"/>
          <w:lang w:eastAsia="ru-RU"/>
        </w:rPr>
        <w:t>Собственники помещений в многоквартирном доме, формирующие фонд капитального ремонта на специальном счете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 4.1 ст. 170 ЖК РФ).</w:t>
      </w:r>
    </w:p>
    <w:p w:rsidR="00145FDC" w:rsidRPr="00CE78AD" w:rsidRDefault="00145FDC" w:rsidP="00145FDC">
      <w:pPr>
        <w:shd w:val="clear" w:color="auto" w:fill="FAFAFA"/>
        <w:spacing w:before="150" w:after="0" w:line="240" w:lineRule="auto"/>
        <w:jc w:val="center"/>
        <w:rPr>
          <w:rFonts w:ascii="Arial" w:eastAsia="Times New Roman" w:hAnsi="Arial" w:cs="Arial"/>
          <w:color w:val="585858"/>
          <w:sz w:val="20"/>
          <w:szCs w:val="20"/>
          <w:lang w:eastAsia="ru-RU"/>
        </w:rPr>
      </w:pPr>
      <w:r w:rsidRPr="00145FDC">
        <w:rPr>
          <w:rFonts w:ascii="Arial" w:eastAsia="Times New Roman" w:hAnsi="Arial" w:cs="Arial"/>
          <w:color w:val="585858"/>
          <w:sz w:val="24"/>
          <w:szCs w:val="24"/>
          <w:lang w:eastAsia="ru-RU"/>
        </w:rPr>
        <w:t>Собственники помещений в многоквартирном доме, формирующие фонд капитального ремонта на счете регионального оператора в случае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r w:rsidRPr="00CE78AD">
        <w:rPr>
          <w:rFonts w:ascii="Arial" w:eastAsia="Times New Roman" w:hAnsi="Arial" w:cs="Arial"/>
          <w:color w:val="585858"/>
          <w:sz w:val="20"/>
          <w:szCs w:val="20"/>
          <w:lang w:eastAsia="ru-RU"/>
        </w:rPr>
        <w:t>.</w:t>
      </w:r>
    </w:p>
    <w:p w:rsidR="00145FDC" w:rsidRDefault="00145FDC" w:rsidP="00145FDC">
      <w:pPr>
        <w:rPr>
          <w:sz w:val="28"/>
          <w:szCs w:val="28"/>
        </w:rPr>
      </w:pPr>
    </w:p>
    <w:p w:rsidR="00145FDC" w:rsidRDefault="00145FDC" w:rsidP="00145FDC"/>
    <w:sectPr w:rsidR="00145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B3"/>
    <w:rsid w:val="00145FDC"/>
    <w:rsid w:val="00A65707"/>
    <w:rsid w:val="00D9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96BC1-1BC0-460F-A37D-91DB4D95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dc:creator>
  <cp:keywords/>
  <dc:description/>
  <cp:lastModifiedBy>Григорьева</cp:lastModifiedBy>
  <cp:revision>2</cp:revision>
  <dcterms:created xsi:type="dcterms:W3CDTF">2018-12-21T08:10:00Z</dcterms:created>
  <dcterms:modified xsi:type="dcterms:W3CDTF">2018-12-21T08:12:00Z</dcterms:modified>
</cp:coreProperties>
</file>